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it comes to genre, you instantly think of many different categories or maybe even your personal favorite genre(s). Immediately, we want to separate things based on their differences whether that be literature, or just in general. We need to realize some of the similarities and the uniqueness each text holds, whether that be through genre or maybe the same audience. These different authors reflect their own style through what they are writing to connect to the reader. We normally want separate these things because of their differences, whether that be literature, or just in general. We need to realize some of the similarities each text holds, through genre or maybe the same audience. These different authors reflect their own style through what they are writing to connect to the reader. Bitzer begins his article with a scenario, generally, that will immediately sparks interest, especially when it is something the reader is familiar with. He also speaks of using rhetoric to better develop the text and to portray the topic in a different. The basis of the word rhetoric is persuasive speaking or writing. This creates communication between author and reader, rhetorical situation can form a level of comfortability or maybe even discomfort because it is directly addressing an issue. Although, he describes to us what rhetoric discourse and rhetoric situation is, he also tells us what it is not. He states that although it can be used as a persuasive device it is not just limited to that because readers can change their opinions or beliefs by “accident” it does not have to be a text that was even meant to change the reader. No matter who or what it is directed to, where you have rhetorical situation you must have rhetorical discourse. Depending on the situation, it can impact the rhetorical response that is why it is extremely important to have both. </w:t>
      </w:r>
    </w:p>
    <w:p w:rsidR="00000000" w:rsidDel="00000000" w:rsidP="00000000" w:rsidRDefault="00000000" w:rsidRPr="00000000" w14:paraId="0000000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Anzaldua speaks of a personal struggle. Sometimes, this can make it hard for the writer to convey their message if it is not something we can directly relate to. Although it is important, as a reader, we leave opportunity for what we are reading to affect us even if we have no direct correlation. The narroratar expressed different ways her language has been changed. She expressed that even though this bothered her, she said she found herself using different variations, just depending on the audience. She expressed that in school the language barrier became extremely difficult and it made her feel indifferent. She would even be in classrooms and stay silent the entire time. She was anxious about being judged by those around her because she was which we can all relate to in some way</w:t>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